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0B7A726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73C88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873C88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66B3C56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873C88">
        <w:rPr>
          <w:rFonts w:ascii="Arial" w:hAnsi="Arial" w:cs="Arial"/>
          <w:bCs/>
          <w:color w:val="800000"/>
          <w:sz w:val="20"/>
          <w:szCs w:val="20"/>
        </w:rPr>
        <w:t>Dá denominação ao próprio público que especifica,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809E098" w14:textId="77777777" w:rsidR="00873C88" w:rsidRPr="00873C88" w:rsidRDefault="00707220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096262" w:rsidRPr="00096262">
        <w:rPr>
          <w:rFonts w:ascii="Arial" w:hAnsi="Arial" w:cs="Arial"/>
          <w:bCs/>
          <w:sz w:val="20"/>
          <w:szCs w:val="20"/>
        </w:rPr>
        <w:t xml:space="preserve"> </w:t>
      </w:r>
      <w:r w:rsidR="00873C88" w:rsidRPr="00873C88">
        <w:rPr>
          <w:rFonts w:ascii="Arial" w:hAnsi="Arial" w:cs="Arial"/>
          <w:bCs/>
          <w:sz w:val="20"/>
          <w:szCs w:val="20"/>
        </w:rPr>
        <w:t>Fica denominado "Marcial Cardoso Pinto - Bacie" o próprio público onde está instalado o Centro de Controle Operacional da Guarda Civil Municipal, localizado na Rua Albert Hanser, nº 120, Centro, em Caieiras.</w:t>
      </w:r>
    </w:p>
    <w:p w14:paraId="6DF9F8D0" w14:textId="77777777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9CB3C59" w14:textId="330DD09F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3C88">
        <w:rPr>
          <w:rFonts w:ascii="Arial" w:hAnsi="Arial" w:cs="Arial"/>
          <w:b/>
          <w:sz w:val="20"/>
          <w:szCs w:val="20"/>
        </w:rPr>
        <w:t>§ 1º</w:t>
      </w:r>
      <w:r w:rsidRPr="00873C8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73C88">
        <w:rPr>
          <w:rFonts w:ascii="Arial" w:hAnsi="Arial" w:cs="Arial"/>
          <w:bCs/>
          <w:sz w:val="20"/>
          <w:szCs w:val="20"/>
        </w:rPr>
        <w:t>Da placa indicativa deverá constar "Marcial Cardoso Pinto - Bacie".</w:t>
      </w:r>
    </w:p>
    <w:p w14:paraId="74D6F4AD" w14:textId="77777777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758296" w14:textId="5678B353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3C88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73C88">
        <w:rPr>
          <w:rFonts w:ascii="Arial" w:hAnsi="Arial" w:cs="Arial"/>
          <w:bCs/>
          <w:sz w:val="20"/>
          <w:szCs w:val="20"/>
        </w:rPr>
        <w:t>A biografia do homenageado integrará a presente Lei.</w:t>
      </w:r>
    </w:p>
    <w:p w14:paraId="381FAA81" w14:textId="77777777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1DCF400" w14:textId="1F0E175C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3C88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73C88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04897560" w14:textId="77777777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68A165" w14:textId="3A8E8A57" w:rsidR="00873C88" w:rsidRPr="00873C88" w:rsidRDefault="00873C88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73C88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73C8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E73B850" w14:textId="51045809" w:rsidR="00096262" w:rsidRPr="00096262" w:rsidRDefault="00096262" w:rsidP="00873C8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A5BBF4" w14:textId="1B8DB277" w:rsidR="00E37D86" w:rsidRDefault="00E37D86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1AEDF0A9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96262">
        <w:rPr>
          <w:rFonts w:ascii="Arial" w:hAnsi="Arial" w:cs="Arial"/>
          <w:bCs/>
          <w:sz w:val="20"/>
          <w:szCs w:val="20"/>
        </w:rPr>
        <w:t>3</w:t>
      </w:r>
      <w:r w:rsidR="00873C88">
        <w:rPr>
          <w:rFonts w:ascii="Arial" w:hAnsi="Arial" w:cs="Arial"/>
          <w:bCs/>
          <w:sz w:val="20"/>
          <w:szCs w:val="20"/>
        </w:rPr>
        <w:t>6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873C88">
        <w:rPr>
          <w:rFonts w:ascii="Arial" w:hAnsi="Arial" w:cs="Arial"/>
          <w:bCs/>
          <w:sz w:val="20"/>
          <w:szCs w:val="20"/>
        </w:rPr>
        <w:t>Vereador Anderson Cardoso da Silva “Birruga”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2024-06-25T18:34:00Z</dcterms:created>
  <dcterms:modified xsi:type="dcterms:W3CDTF">2024-06-25T18:36:00Z</dcterms:modified>
</cp:coreProperties>
</file>