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3B58253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EE00B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863FE5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14CFF59C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863FE5">
        <w:rPr>
          <w:rFonts w:ascii="Arial" w:hAnsi="Arial" w:cs="Arial"/>
          <w:bCs/>
          <w:color w:val="800000"/>
          <w:sz w:val="20"/>
          <w:szCs w:val="20"/>
        </w:rPr>
        <w:t>Altera o parágrafo único do artigo 2º da Lei Municipal nº 4.962 de 23 de agosto de 2.017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46D32A7" w14:textId="68BC8886" w:rsidR="004C564F" w:rsidRDefault="00707220" w:rsidP="004C564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B93474">
        <w:rPr>
          <w:rFonts w:ascii="Arial" w:hAnsi="Arial" w:cs="Arial"/>
          <w:b/>
          <w:sz w:val="20"/>
          <w:szCs w:val="20"/>
        </w:rPr>
        <w:t xml:space="preserve"> </w:t>
      </w:r>
      <w:r w:rsidR="00863FE5" w:rsidRPr="00863FE5">
        <w:rPr>
          <w:rFonts w:ascii="Arial" w:hAnsi="Arial" w:cs="Arial"/>
          <w:bCs/>
          <w:sz w:val="20"/>
          <w:szCs w:val="20"/>
        </w:rPr>
        <w:t xml:space="preserve"> Fica alterado a redação do parágrafo único do artigo 2º, da Lei Municipal nº 4.962 de 23 de agosto de 2.017, o qual passa a ter seguinte redação:</w:t>
      </w:r>
    </w:p>
    <w:p w14:paraId="4188D392" w14:textId="77777777" w:rsidR="004C564F" w:rsidRPr="004C564F" w:rsidRDefault="004C564F" w:rsidP="004C564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C56D841" w14:textId="4E56886C" w:rsidR="004C564F" w:rsidRPr="004C564F" w:rsidRDefault="004C564F" w:rsidP="004C564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C564F">
        <w:rPr>
          <w:rFonts w:ascii="Arial" w:hAnsi="Arial" w:cs="Arial"/>
          <w:b/>
          <w:sz w:val="20"/>
          <w:szCs w:val="20"/>
        </w:rPr>
        <w:t xml:space="preserve"> </w:t>
      </w:r>
      <w:r w:rsidRPr="004C564F">
        <w:rPr>
          <w:rFonts w:ascii="Arial" w:hAnsi="Arial" w:cs="Arial"/>
          <w:bCs/>
          <w:sz w:val="20"/>
          <w:szCs w:val="20"/>
        </w:rPr>
        <w:t>“Art. 2º</w:t>
      </w:r>
    </w:p>
    <w:p w14:paraId="00B85A16" w14:textId="77777777" w:rsidR="004C564F" w:rsidRPr="004C564F" w:rsidRDefault="004C564F" w:rsidP="004C564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7ABDD47" w14:textId="3AB3044A" w:rsidR="00B93474" w:rsidRDefault="004C564F" w:rsidP="004C564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C564F">
        <w:rPr>
          <w:rFonts w:ascii="Arial" w:hAnsi="Arial" w:cs="Arial"/>
          <w:bCs/>
          <w:sz w:val="20"/>
          <w:szCs w:val="20"/>
        </w:rPr>
        <w:t xml:space="preserve"> Parágrafo único. O disposto no inciso II não será aplicado à hipótese de o atestado médico declarar ser o servidor público portador ou suspeito de Dengue, COVID-19 ou outra doença relacionada ao coronavírus, bem como doença decorrente de acidente de trabalho”.</w:t>
      </w:r>
    </w:p>
    <w:p w14:paraId="3F8B9152" w14:textId="77777777" w:rsidR="004C564F" w:rsidRPr="004C564F" w:rsidRDefault="004C564F" w:rsidP="004C564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2FA4457" w14:textId="611EB18C" w:rsidR="00B93474" w:rsidRDefault="00B93474" w:rsidP="004C564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93474">
        <w:rPr>
          <w:rFonts w:ascii="Arial" w:hAnsi="Arial" w:cs="Arial"/>
          <w:bCs/>
          <w:sz w:val="20"/>
          <w:szCs w:val="20"/>
        </w:rPr>
        <w:t xml:space="preserve"> </w:t>
      </w:r>
      <w:r w:rsidRPr="00B93474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4C564F">
        <w:rPr>
          <w:rFonts w:ascii="Arial" w:hAnsi="Arial" w:cs="Arial"/>
          <w:b/>
          <w:bCs/>
          <w:sz w:val="20"/>
          <w:szCs w:val="20"/>
        </w:rPr>
        <w:t>2</w:t>
      </w:r>
      <w:r w:rsidRPr="00B93474">
        <w:rPr>
          <w:rFonts w:ascii="Arial" w:hAnsi="Arial" w:cs="Arial"/>
          <w:b/>
          <w:bCs/>
          <w:sz w:val="20"/>
          <w:szCs w:val="20"/>
        </w:rPr>
        <w:t>º</w:t>
      </w:r>
      <w:r w:rsidR="004C564F">
        <w:rPr>
          <w:rFonts w:ascii="Arial" w:hAnsi="Arial" w:cs="Arial"/>
          <w:b/>
          <w:bCs/>
          <w:sz w:val="20"/>
          <w:szCs w:val="20"/>
        </w:rPr>
        <w:t xml:space="preserve">  </w:t>
      </w:r>
      <w:r w:rsidR="004C564F" w:rsidRPr="004C564F">
        <w:rPr>
          <w:rFonts w:ascii="Arial" w:hAnsi="Arial" w:cs="Arial"/>
          <w:bCs/>
          <w:sz w:val="20"/>
          <w:szCs w:val="20"/>
        </w:rPr>
        <w:t>As despesas decorrentes da aplicação desta Lei, correrão por conta das dotações orçamentárias próprias, suplementadas se necessário.</w:t>
      </w:r>
    </w:p>
    <w:p w14:paraId="21B8548A" w14:textId="77777777" w:rsidR="00B93474" w:rsidRPr="00B93474" w:rsidRDefault="00B93474" w:rsidP="004C564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09791D7" w14:textId="78D62F3A" w:rsidR="00EE79EF" w:rsidRDefault="00B93474" w:rsidP="00B934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93474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4C564F">
        <w:rPr>
          <w:rFonts w:ascii="Arial" w:hAnsi="Arial" w:cs="Arial"/>
          <w:b/>
          <w:bCs/>
          <w:sz w:val="20"/>
          <w:szCs w:val="20"/>
        </w:rPr>
        <w:t>3</w:t>
      </w:r>
      <w:r w:rsidRPr="00B93474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93474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423A41DC" w14:textId="77777777" w:rsidR="00066E66" w:rsidRDefault="00066E66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6E6FA7" w14:textId="77777777" w:rsidR="00B93474" w:rsidRDefault="00B93474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104267E6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4C564F">
        <w:rPr>
          <w:rFonts w:ascii="Arial" w:hAnsi="Arial" w:cs="Arial"/>
          <w:bCs/>
          <w:sz w:val="20"/>
          <w:szCs w:val="20"/>
        </w:rPr>
        <w:t>56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C564F">
        <w:rPr>
          <w:rFonts w:ascii="Arial" w:hAnsi="Arial" w:cs="Arial"/>
          <w:bCs/>
          <w:sz w:val="20"/>
          <w:szCs w:val="20"/>
        </w:rPr>
        <w:t>Chefe do Poder Executivo Gilmar Soares Vicente “Lagoinha</w:t>
      </w:r>
      <w:r w:rsidR="00EE79EF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2025-01-29T20:21:00Z</dcterms:created>
  <dcterms:modified xsi:type="dcterms:W3CDTF">2025-01-29T20:25:00Z</dcterms:modified>
</cp:coreProperties>
</file>