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332BC8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185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21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FEVEREIRO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0A3144F1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745081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E04E6">
        <w:rPr>
          <w:rFonts w:ascii="Arial" w:hAnsi="Arial" w:cs="Arial"/>
          <w:bCs/>
          <w:color w:val="800000"/>
          <w:sz w:val="20"/>
          <w:szCs w:val="20"/>
        </w:rPr>
        <w:t>O reajuste do piso dos professores do município de Caieiras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79D5CE25" w14:textId="77777777" w:rsidR="00A54CC6" w:rsidRPr="00A54CC6" w:rsidRDefault="00A54CC6" w:rsidP="005546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9D8ED1" w14:textId="38E42FFB" w:rsidR="005E04E6" w:rsidRPr="005E04E6" w:rsidRDefault="0055465A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1º</w:t>
      </w:r>
      <w:r w:rsidR="00092AAA">
        <w:rPr>
          <w:rFonts w:ascii="Arial" w:hAnsi="Arial" w:cs="Arial"/>
          <w:b/>
          <w:bCs/>
          <w:sz w:val="20"/>
          <w:szCs w:val="20"/>
        </w:rPr>
        <w:t xml:space="preserve">  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Fica reajustado, a partir de </w:t>
      </w:r>
      <w:r w:rsidR="00200E8A">
        <w:rPr>
          <w:rFonts w:ascii="Arial" w:hAnsi="Arial" w:cs="Arial"/>
          <w:bCs/>
          <w:sz w:val="20"/>
          <w:szCs w:val="20"/>
        </w:rPr>
        <w:t>1</w:t>
      </w:r>
      <w:r w:rsidR="005E04E6" w:rsidRPr="005E04E6">
        <w:rPr>
          <w:rFonts w:ascii="Arial" w:hAnsi="Arial" w:cs="Arial"/>
          <w:bCs/>
          <w:sz w:val="20"/>
          <w:szCs w:val="20"/>
        </w:rPr>
        <w:t>º de</w:t>
      </w:r>
      <w:r w:rsidR="005E04E6">
        <w:rPr>
          <w:rFonts w:ascii="Arial" w:hAnsi="Arial" w:cs="Arial"/>
          <w:bCs/>
          <w:sz w:val="20"/>
          <w:szCs w:val="20"/>
        </w:rPr>
        <w:t xml:space="preserve"> </w:t>
      </w:r>
      <w:r w:rsidR="005E04E6" w:rsidRPr="005E04E6">
        <w:rPr>
          <w:rFonts w:ascii="Arial" w:hAnsi="Arial" w:cs="Arial"/>
          <w:bCs/>
          <w:sz w:val="20"/>
          <w:szCs w:val="20"/>
        </w:rPr>
        <w:t>janeiro de 2025, em 6,27%, o piso salarial dos professores municipais de Ca</w:t>
      </w:r>
      <w:r w:rsidR="005E04E6">
        <w:rPr>
          <w:rFonts w:ascii="Arial" w:hAnsi="Arial" w:cs="Arial"/>
          <w:bCs/>
          <w:sz w:val="20"/>
          <w:szCs w:val="20"/>
        </w:rPr>
        <w:t>i</w:t>
      </w:r>
      <w:r w:rsidR="005E04E6" w:rsidRPr="005E04E6">
        <w:rPr>
          <w:rFonts w:ascii="Arial" w:hAnsi="Arial" w:cs="Arial"/>
          <w:bCs/>
          <w:sz w:val="20"/>
          <w:szCs w:val="20"/>
        </w:rPr>
        <w:t>eiras, conf</w:t>
      </w:r>
      <w:r w:rsidR="005E04E6">
        <w:rPr>
          <w:rFonts w:ascii="Arial" w:hAnsi="Arial" w:cs="Arial"/>
          <w:bCs/>
          <w:sz w:val="20"/>
          <w:szCs w:val="20"/>
        </w:rPr>
        <w:t>orm</w:t>
      </w:r>
      <w:r w:rsidR="005E04E6" w:rsidRPr="005E04E6">
        <w:rPr>
          <w:rFonts w:ascii="Arial" w:hAnsi="Arial" w:cs="Arial"/>
          <w:bCs/>
          <w:sz w:val="20"/>
          <w:szCs w:val="20"/>
        </w:rPr>
        <w:t>e o</w:t>
      </w:r>
      <w:r w:rsidR="005E04E6">
        <w:rPr>
          <w:rFonts w:ascii="Arial" w:hAnsi="Arial" w:cs="Arial"/>
          <w:bCs/>
          <w:sz w:val="20"/>
          <w:szCs w:val="20"/>
        </w:rPr>
        <w:t xml:space="preserve">s </w:t>
      </w:r>
      <w:r w:rsidR="005E04E6" w:rsidRPr="005E04E6">
        <w:rPr>
          <w:rFonts w:ascii="Arial" w:hAnsi="Arial" w:cs="Arial"/>
          <w:bCs/>
          <w:sz w:val="20"/>
          <w:szCs w:val="20"/>
        </w:rPr>
        <w:t>par</w:t>
      </w:r>
      <w:r w:rsidR="005E04E6">
        <w:rPr>
          <w:rFonts w:ascii="Arial" w:hAnsi="Arial" w:cs="Arial"/>
          <w:bCs/>
          <w:sz w:val="20"/>
          <w:szCs w:val="20"/>
        </w:rPr>
        <w:t>âmetros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 es</w:t>
      </w:r>
      <w:r w:rsidR="005E04E6">
        <w:rPr>
          <w:rFonts w:ascii="Arial" w:hAnsi="Arial" w:cs="Arial"/>
          <w:bCs/>
          <w:sz w:val="20"/>
          <w:szCs w:val="20"/>
        </w:rPr>
        <w:t>ta</w:t>
      </w:r>
      <w:r w:rsidR="005E04E6" w:rsidRPr="005E04E6">
        <w:rPr>
          <w:rFonts w:ascii="Arial" w:hAnsi="Arial" w:cs="Arial"/>
          <w:bCs/>
          <w:sz w:val="20"/>
          <w:szCs w:val="20"/>
        </w:rPr>
        <w:t>belecidos pel</w:t>
      </w:r>
      <w:r w:rsidR="005E04E6">
        <w:rPr>
          <w:rFonts w:ascii="Arial" w:hAnsi="Arial" w:cs="Arial"/>
          <w:bCs/>
          <w:sz w:val="20"/>
          <w:szCs w:val="20"/>
        </w:rPr>
        <w:t>a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 Portaria </w:t>
      </w:r>
      <w:r w:rsidR="005E04E6">
        <w:rPr>
          <w:rFonts w:ascii="Arial" w:hAnsi="Arial" w:cs="Arial"/>
          <w:bCs/>
          <w:sz w:val="20"/>
          <w:szCs w:val="20"/>
        </w:rPr>
        <w:t>Interministerial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 MEC</w:t>
      </w:r>
      <w:r w:rsidR="005E04E6">
        <w:rPr>
          <w:rFonts w:ascii="Arial" w:hAnsi="Arial" w:cs="Arial"/>
          <w:bCs/>
          <w:sz w:val="20"/>
          <w:szCs w:val="20"/>
        </w:rPr>
        <w:t>/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MF </w:t>
      </w:r>
      <w:r w:rsidR="005E04E6">
        <w:rPr>
          <w:rFonts w:ascii="Arial" w:hAnsi="Arial" w:cs="Arial"/>
          <w:bCs/>
          <w:sz w:val="20"/>
          <w:szCs w:val="20"/>
        </w:rPr>
        <w:t>nº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 13, de 23 de dezembro de</w:t>
      </w:r>
      <w:r w:rsidR="005E04E6">
        <w:rPr>
          <w:rFonts w:ascii="Arial" w:hAnsi="Arial" w:cs="Arial"/>
          <w:bCs/>
          <w:sz w:val="20"/>
          <w:szCs w:val="20"/>
        </w:rPr>
        <w:t xml:space="preserve"> 2024.</w:t>
      </w:r>
    </w:p>
    <w:p w14:paraId="41F33F2B" w14:textId="083C4360" w:rsidR="0055465A" w:rsidRPr="0055465A" w:rsidRDefault="0055465A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65A">
        <w:rPr>
          <w:rFonts w:ascii="Arial" w:hAnsi="Arial" w:cs="Arial"/>
          <w:b/>
          <w:bCs/>
          <w:sz w:val="20"/>
          <w:szCs w:val="20"/>
        </w:rPr>
        <w:t xml:space="preserve"> </w:t>
      </w:r>
      <w:r w:rsidR="005E04E6" w:rsidRPr="005E04E6">
        <w:rPr>
          <w:rFonts w:ascii="Arial" w:hAnsi="Arial" w:cs="Arial"/>
          <w:bCs/>
          <w:sz w:val="20"/>
          <w:szCs w:val="20"/>
        </w:rPr>
        <w:t>O reajuste previsto n</w:t>
      </w:r>
      <w:r w:rsidR="005E04E6">
        <w:rPr>
          <w:rFonts w:ascii="Arial" w:hAnsi="Arial" w:cs="Arial"/>
          <w:bCs/>
          <w:sz w:val="20"/>
          <w:szCs w:val="20"/>
        </w:rPr>
        <w:t>o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 artigo 1º</w:t>
      </w:r>
      <w:r w:rsidR="005E04E6">
        <w:rPr>
          <w:rFonts w:ascii="Arial" w:hAnsi="Arial" w:cs="Arial"/>
          <w:bCs/>
          <w:sz w:val="20"/>
          <w:szCs w:val="20"/>
        </w:rPr>
        <w:t xml:space="preserve"> </w:t>
      </w:r>
      <w:r w:rsidR="005E04E6" w:rsidRPr="005E04E6">
        <w:rPr>
          <w:rFonts w:ascii="Arial" w:hAnsi="Arial" w:cs="Arial"/>
          <w:bCs/>
          <w:sz w:val="20"/>
          <w:szCs w:val="20"/>
        </w:rPr>
        <w:t>aplica-se aos professores com a</w:t>
      </w:r>
      <w:r w:rsidR="005E04E6">
        <w:rPr>
          <w:rFonts w:ascii="Arial" w:hAnsi="Arial" w:cs="Arial"/>
          <w:bCs/>
          <w:sz w:val="20"/>
          <w:szCs w:val="20"/>
        </w:rPr>
        <w:t xml:space="preserve"> </w:t>
      </w:r>
      <w:r w:rsidR="005E04E6" w:rsidRPr="005E04E6">
        <w:rPr>
          <w:rFonts w:ascii="Arial" w:hAnsi="Arial" w:cs="Arial"/>
          <w:bCs/>
          <w:sz w:val="20"/>
          <w:szCs w:val="20"/>
        </w:rPr>
        <w:t>jo</w:t>
      </w:r>
      <w:r w:rsidR="005E04E6">
        <w:rPr>
          <w:rFonts w:ascii="Arial" w:hAnsi="Arial" w:cs="Arial"/>
          <w:bCs/>
          <w:sz w:val="20"/>
          <w:szCs w:val="20"/>
        </w:rPr>
        <w:t>r</w:t>
      </w:r>
      <w:r w:rsidR="005E04E6" w:rsidRPr="005E04E6">
        <w:rPr>
          <w:rFonts w:ascii="Arial" w:hAnsi="Arial" w:cs="Arial"/>
          <w:bCs/>
          <w:sz w:val="20"/>
          <w:szCs w:val="20"/>
        </w:rPr>
        <w:t>nad</w:t>
      </w:r>
      <w:r w:rsidR="005E04E6">
        <w:rPr>
          <w:rFonts w:ascii="Arial" w:hAnsi="Arial" w:cs="Arial"/>
          <w:bCs/>
          <w:sz w:val="20"/>
          <w:szCs w:val="20"/>
        </w:rPr>
        <w:t>a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 de 40(quarent</w:t>
      </w:r>
      <w:r w:rsidR="005E04E6">
        <w:rPr>
          <w:rFonts w:ascii="Arial" w:hAnsi="Arial" w:cs="Arial"/>
          <w:bCs/>
          <w:sz w:val="20"/>
          <w:szCs w:val="20"/>
        </w:rPr>
        <w:t>a</w:t>
      </w:r>
      <w:r w:rsidR="005E04E6" w:rsidRPr="005E04E6">
        <w:rPr>
          <w:rFonts w:ascii="Arial" w:hAnsi="Arial" w:cs="Arial"/>
          <w:bCs/>
          <w:sz w:val="20"/>
          <w:szCs w:val="20"/>
        </w:rPr>
        <w:t>),</w:t>
      </w:r>
      <w:r w:rsidR="005E04E6">
        <w:rPr>
          <w:rFonts w:ascii="Arial" w:hAnsi="Arial" w:cs="Arial"/>
          <w:bCs/>
          <w:sz w:val="20"/>
          <w:szCs w:val="20"/>
        </w:rPr>
        <w:t xml:space="preserve"> </w:t>
      </w:r>
      <w:r w:rsidR="005E04E6" w:rsidRPr="005E04E6">
        <w:rPr>
          <w:rFonts w:ascii="Arial" w:hAnsi="Arial" w:cs="Arial"/>
          <w:bCs/>
          <w:sz w:val="20"/>
          <w:szCs w:val="20"/>
        </w:rPr>
        <w:t>horas</w:t>
      </w:r>
      <w:r w:rsidR="005E04E6">
        <w:rPr>
          <w:rFonts w:ascii="Arial" w:hAnsi="Arial" w:cs="Arial"/>
          <w:bCs/>
          <w:sz w:val="20"/>
          <w:szCs w:val="20"/>
        </w:rPr>
        <w:t xml:space="preserve"> </w:t>
      </w:r>
      <w:r w:rsidR="005E04E6" w:rsidRPr="005E04E6">
        <w:rPr>
          <w:rFonts w:ascii="Arial" w:hAnsi="Arial" w:cs="Arial"/>
          <w:bCs/>
          <w:sz w:val="20"/>
          <w:szCs w:val="20"/>
        </w:rPr>
        <w:t>sem</w:t>
      </w:r>
      <w:r w:rsidR="005E04E6">
        <w:rPr>
          <w:rFonts w:ascii="Arial" w:hAnsi="Arial" w:cs="Arial"/>
          <w:bCs/>
          <w:sz w:val="20"/>
          <w:szCs w:val="20"/>
        </w:rPr>
        <w:t>anais,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 sendo proporcionalmente</w:t>
      </w:r>
      <w:r w:rsidR="005E04E6">
        <w:rPr>
          <w:rFonts w:ascii="Arial" w:hAnsi="Arial" w:cs="Arial"/>
          <w:bCs/>
          <w:sz w:val="20"/>
          <w:szCs w:val="20"/>
        </w:rPr>
        <w:t xml:space="preserve"> </w:t>
      </w:r>
      <w:r w:rsidR="005E04E6" w:rsidRPr="005E04E6">
        <w:rPr>
          <w:rFonts w:ascii="Arial" w:hAnsi="Arial" w:cs="Arial"/>
          <w:bCs/>
          <w:sz w:val="20"/>
          <w:szCs w:val="20"/>
        </w:rPr>
        <w:t>adequado às demais jornadas.</w:t>
      </w:r>
    </w:p>
    <w:p w14:paraId="5AFE87A0" w14:textId="0DDA3CDB" w:rsidR="00C94789" w:rsidRPr="005E04E6" w:rsidRDefault="0055465A" w:rsidP="0055465A">
      <w:pPr>
        <w:pStyle w:val="NormalWeb"/>
        <w:ind w:firstLine="4502"/>
        <w:jc w:val="both"/>
        <w:rPr>
          <w:rFonts w:ascii="Arial" w:hAnsi="Arial" w:cs="Arial"/>
          <w:b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 xml:space="preserve">Art. 3º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E04E6">
        <w:rPr>
          <w:rFonts w:ascii="Arial" w:hAnsi="Arial" w:cs="Arial"/>
          <w:bCs/>
          <w:sz w:val="20"/>
          <w:szCs w:val="20"/>
        </w:rPr>
        <w:t>As despesas com pessoal e reflexos, decorrentes da execução da presente lei correrão à conta de dotações designadas no Orçamento Geral do Município, suplementadas se necessário.</w:t>
      </w:r>
    </w:p>
    <w:p w14:paraId="73C1389C" w14:textId="1E3305A8" w:rsidR="0055465A" w:rsidRDefault="005E04E6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4E6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Esta Lei Complementar entrará em vigor na data de sua publicação, revogadas as disposições em contrário e retroagindo seus efeitos a partir de 12 de janeiro de 2025.</w:t>
      </w:r>
    </w:p>
    <w:p w14:paraId="338392A8" w14:textId="77777777" w:rsidR="005E04E6" w:rsidRPr="005E04E6" w:rsidRDefault="005E04E6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238A28" w14:textId="77777777" w:rsidR="000B0B28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80240B8" w14:textId="06C0EBC7" w:rsidR="00C94789" w:rsidRPr="00745081" w:rsidRDefault="00C94789" w:rsidP="0074508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45081"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5E04E6">
        <w:rPr>
          <w:rFonts w:ascii="Arial" w:hAnsi="Arial" w:cs="Arial"/>
          <w:bCs/>
          <w:sz w:val="20"/>
          <w:szCs w:val="20"/>
        </w:rPr>
        <w:t>03</w:t>
      </w:r>
      <w:r w:rsidRPr="00745081">
        <w:rPr>
          <w:rFonts w:ascii="Arial" w:hAnsi="Arial" w:cs="Arial"/>
          <w:bCs/>
          <w:sz w:val="20"/>
          <w:szCs w:val="20"/>
        </w:rPr>
        <w:t>/202</w:t>
      </w:r>
      <w:r w:rsidR="005E04E6">
        <w:rPr>
          <w:rFonts w:ascii="Arial" w:hAnsi="Arial" w:cs="Arial"/>
          <w:bCs/>
          <w:sz w:val="20"/>
          <w:szCs w:val="20"/>
        </w:rPr>
        <w:t>5</w:t>
      </w:r>
      <w:r w:rsidRPr="00745081">
        <w:rPr>
          <w:rFonts w:ascii="Arial" w:hAnsi="Arial" w:cs="Arial"/>
          <w:bCs/>
          <w:sz w:val="20"/>
          <w:szCs w:val="20"/>
        </w:rPr>
        <w:t xml:space="preserve"> de autoria </w:t>
      </w:r>
      <w:r w:rsidR="00745081" w:rsidRPr="00745081">
        <w:rPr>
          <w:rFonts w:ascii="Arial" w:hAnsi="Arial" w:cs="Arial"/>
          <w:bCs/>
          <w:sz w:val="20"/>
          <w:szCs w:val="20"/>
        </w:rPr>
        <w:t>Chefe do Poder Executivo Gilmar Soares Vicente</w:t>
      </w:r>
      <w:r w:rsidR="00745081">
        <w:rPr>
          <w:rFonts w:ascii="Arial" w:hAnsi="Arial" w:cs="Arial"/>
          <w:bCs/>
          <w:sz w:val="20"/>
          <w:szCs w:val="20"/>
        </w:rPr>
        <w:t xml:space="preserve"> </w:t>
      </w:r>
      <w:r w:rsidR="00745081" w:rsidRPr="00745081">
        <w:rPr>
          <w:rFonts w:ascii="Arial" w:hAnsi="Arial" w:cs="Arial"/>
          <w:bCs/>
          <w:sz w:val="20"/>
          <w:szCs w:val="20"/>
        </w:rPr>
        <w:t>“Lagoinha”</w:t>
      </w:r>
      <w:r w:rsidR="00745081">
        <w:rPr>
          <w:rFonts w:ascii="Arial" w:hAnsi="Arial" w:cs="Arial"/>
          <w:bCs/>
          <w:sz w:val="20"/>
          <w:szCs w:val="20"/>
        </w:rPr>
        <w:t xml:space="preserve">, </w:t>
      </w:r>
      <w:r w:rsidR="00745081" w:rsidRPr="00745081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1979AD82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0EEFE" w14:textId="77777777" w:rsidR="00745081" w:rsidRPr="00745081" w:rsidRDefault="00745081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C9478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C94789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2AAA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C95"/>
    <w:rsid w:val="001E31DB"/>
    <w:rsid w:val="001F1331"/>
    <w:rsid w:val="001F4A6D"/>
    <w:rsid w:val="0020021A"/>
    <w:rsid w:val="00200E8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8BE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094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465A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04E6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104E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081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31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4888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1E55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3AF2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3EC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5</cp:revision>
  <dcterms:created xsi:type="dcterms:W3CDTF">2025-07-28T19:45:00Z</dcterms:created>
  <dcterms:modified xsi:type="dcterms:W3CDTF">2025-07-28T20:56:00Z</dcterms:modified>
</cp:coreProperties>
</file>