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40C5C10A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F91CC1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  <w:r w:rsidR="00335C02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F91CC1">
        <w:rPr>
          <w:rFonts w:ascii="Arial" w:hAnsi="Arial" w:cs="Arial"/>
          <w:b/>
          <w:color w:val="000080"/>
          <w:sz w:val="20"/>
          <w:szCs w:val="20"/>
          <w:u w:val="single"/>
        </w:rPr>
        <w:t>11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F91CC1">
        <w:rPr>
          <w:rFonts w:ascii="Arial" w:hAnsi="Arial" w:cs="Arial"/>
          <w:b/>
          <w:color w:val="000080"/>
          <w:sz w:val="20"/>
          <w:szCs w:val="20"/>
          <w:u w:val="single"/>
        </w:rPr>
        <w:t>DEZEMBRO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3C109541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335C02">
        <w:rPr>
          <w:rFonts w:ascii="Arial" w:hAnsi="Arial" w:cs="Arial"/>
          <w:bCs/>
          <w:color w:val="800000"/>
          <w:sz w:val="20"/>
          <w:szCs w:val="20"/>
        </w:rPr>
        <w:t>Altera dispositivo na Lei Municipal nº 5.848, de 20 de abril de 2023,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74F81D8" w14:textId="3AABA265" w:rsidR="00C124B6" w:rsidRDefault="008E72EF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</w:t>
      </w:r>
      <w:r w:rsidR="00C124B6" w:rsidRPr="00C124B6">
        <w:rPr>
          <w:rFonts w:ascii="Arial" w:hAnsi="Arial" w:cs="Arial"/>
          <w:bCs/>
          <w:sz w:val="20"/>
          <w:szCs w:val="20"/>
        </w:rPr>
        <w:t> Fica</w:t>
      </w:r>
      <w:r w:rsidR="00335C02">
        <w:rPr>
          <w:rFonts w:ascii="Arial" w:hAnsi="Arial" w:cs="Arial"/>
          <w:bCs/>
          <w:sz w:val="20"/>
          <w:szCs w:val="20"/>
        </w:rPr>
        <w:t xml:space="preserve">m alterados dispositivos na Lei Municipal nº 5.848, de 20 de abril de 2023, que passarão a ter as seguintes redações: </w:t>
      </w:r>
    </w:p>
    <w:p w14:paraId="2167B01B" w14:textId="77777777" w:rsidR="00C124B6" w:rsidRP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30605E6" w14:textId="2874A9BD" w:rsid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35C02">
        <w:rPr>
          <w:rFonts w:ascii="Arial" w:hAnsi="Arial" w:cs="Arial"/>
          <w:bCs/>
          <w:sz w:val="20"/>
          <w:szCs w:val="20"/>
        </w:rPr>
        <w:t>"Art. 53</w:t>
      </w:r>
      <w:r>
        <w:rPr>
          <w:rFonts w:ascii="Arial" w:hAnsi="Arial" w:cs="Arial"/>
          <w:bCs/>
          <w:sz w:val="20"/>
          <w:szCs w:val="20"/>
        </w:rPr>
        <w:t xml:space="preserve">.  </w:t>
      </w:r>
      <w:r w:rsidRPr="00335C02">
        <w:rPr>
          <w:rFonts w:ascii="Arial" w:hAnsi="Arial" w:cs="Arial"/>
          <w:bCs/>
          <w:sz w:val="20"/>
          <w:szCs w:val="20"/>
        </w:rPr>
        <w:t>Os servidores da Câmara Municipal de Caieiras terão direito à percepção de auxílio alimentação, pago juntamente com a remuneração mensal, no valor de R$ 1.300,00 (mil e trezentos reais),"</w:t>
      </w:r>
    </w:p>
    <w:p w14:paraId="23FF4711" w14:textId="77777777" w:rsidR="00335C02" w:rsidRP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91D1EB9" w14:textId="3F6AC5C4" w:rsidR="00335C02" w:rsidRP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35C02">
        <w:rPr>
          <w:rFonts w:ascii="Arial" w:hAnsi="Arial" w:cs="Arial"/>
          <w:bCs/>
          <w:sz w:val="20"/>
          <w:szCs w:val="20"/>
        </w:rPr>
        <w:t>"Art. 54</w:t>
      </w:r>
      <w:r>
        <w:rPr>
          <w:rFonts w:ascii="Arial" w:hAnsi="Arial" w:cs="Arial"/>
          <w:bCs/>
          <w:sz w:val="20"/>
          <w:szCs w:val="20"/>
        </w:rPr>
        <w:t xml:space="preserve">.  </w:t>
      </w:r>
      <w:r w:rsidRPr="00335C02">
        <w:rPr>
          <w:rFonts w:ascii="Arial" w:hAnsi="Arial" w:cs="Arial"/>
          <w:bCs/>
          <w:sz w:val="20"/>
          <w:szCs w:val="20"/>
        </w:rPr>
        <w:t xml:space="preserve"> (...)</w:t>
      </w:r>
    </w:p>
    <w:p w14:paraId="0589C20E" w14:textId="77777777" w:rsidR="00C124B6" w:rsidRP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094DE47" w14:textId="061AA21B" w:rsid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35C02">
        <w:rPr>
          <w:rFonts w:ascii="Arial" w:hAnsi="Arial" w:cs="Arial"/>
          <w:bCs/>
          <w:sz w:val="20"/>
          <w:szCs w:val="20"/>
        </w:rPr>
        <w:t>Parágrafo</w:t>
      </w:r>
      <w:r w:rsidRPr="00335C02">
        <w:rPr>
          <w:rFonts w:ascii="Arial" w:hAnsi="Arial" w:cs="Arial"/>
          <w:bCs/>
          <w:sz w:val="20"/>
          <w:szCs w:val="20"/>
        </w:rPr>
        <w:t xml:space="preserve"> único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335C02">
        <w:rPr>
          <w:rFonts w:ascii="Arial" w:hAnsi="Arial" w:cs="Arial"/>
          <w:bCs/>
          <w:sz w:val="20"/>
          <w:szCs w:val="20"/>
        </w:rPr>
        <w:t>O auxílio transporte será pago juntamente com a remuneração mensal, e terá o valor de R$ 1.000,00 (mil reais)."</w:t>
      </w:r>
    </w:p>
    <w:p w14:paraId="7F7B5AB6" w14:textId="77777777" w:rsidR="00335C02" w:rsidRP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A1FF374" w14:textId="0D8E6344" w:rsid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35C02">
        <w:rPr>
          <w:rFonts w:ascii="Arial" w:hAnsi="Arial" w:cs="Arial"/>
          <w:bCs/>
          <w:sz w:val="20"/>
          <w:szCs w:val="20"/>
        </w:rPr>
        <w:t>"Art. 55</w:t>
      </w:r>
      <w:r>
        <w:rPr>
          <w:rFonts w:ascii="Arial" w:hAnsi="Arial" w:cs="Arial"/>
          <w:bCs/>
          <w:sz w:val="20"/>
          <w:szCs w:val="20"/>
        </w:rPr>
        <w:t xml:space="preserve">.  </w:t>
      </w:r>
      <w:r w:rsidRPr="00335C02">
        <w:rPr>
          <w:rFonts w:ascii="Arial" w:hAnsi="Arial" w:cs="Arial"/>
          <w:bCs/>
          <w:sz w:val="20"/>
          <w:szCs w:val="20"/>
        </w:rPr>
        <w:t>Os servidores da Câmara Municipal de Caieiras terão direito a percepção de auxilio refeição, pago juntamente com a remuneração mensal, no valor de R$ 70,00 (setenta reais) por dia de trabalho."</w:t>
      </w:r>
    </w:p>
    <w:p w14:paraId="43C8E3C2" w14:textId="77777777" w:rsidR="00335C02" w:rsidRP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6CB82AD" w14:textId="49D7E45A" w:rsid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35C0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335C02">
        <w:rPr>
          <w:rFonts w:ascii="Arial" w:hAnsi="Arial" w:cs="Arial"/>
          <w:bCs/>
          <w:sz w:val="20"/>
          <w:szCs w:val="20"/>
        </w:rPr>
        <w:t>As despesas decorrentes da execução desta Lei correrão por conta das dotações orçamentárias próprias, suplementadas se necessário.</w:t>
      </w:r>
    </w:p>
    <w:p w14:paraId="58BC5F60" w14:textId="77777777" w:rsidR="00335C02" w:rsidRP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861295F" w14:textId="2F23C8DE" w:rsidR="00335C02" w:rsidRP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35C0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335C02">
        <w:rPr>
          <w:rFonts w:ascii="Arial" w:hAnsi="Arial" w:cs="Arial"/>
          <w:bCs/>
          <w:sz w:val="20"/>
          <w:szCs w:val="20"/>
        </w:rPr>
        <w:t>Esta Lei entrará em vigor na data de sua publicação, retroagindo seus efeitos à data de 01 de dezembro de 2025, revogadas as disposições em contrário.</w:t>
      </w:r>
    </w:p>
    <w:p w14:paraId="75DD9EF8" w14:textId="745771A8" w:rsidR="006F7FA4" w:rsidRDefault="006F7FA4" w:rsidP="00335C02">
      <w:pPr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4CE8E8C" w14:textId="77777777" w:rsidR="00335C02" w:rsidRPr="00335C02" w:rsidRDefault="00335C02" w:rsidP="00335C02">
      <w:pPr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41EB6A8E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13</w:t>
      </w:r>
      <w:r w:rsidR="00335C02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</w:t>
      </w:r>
      <w:r w:rsidR="00335C02">
        <w:rPr>
          <w:rFonts w:ascii="Arial" w:hAnsi="Arial" w:cs="Arial"/>
          <w:bCs/>
          <w:sz w:val="20"/>
          <w:szCs w:val="20"/>
        </w:rPr>
        <w:t xml:space="preserve"> da Mesa Diretora,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C391" w14:textId="77777777" w:rsidR="003172A0" w:rsidRDefault="003172A0" w:rsidP="001A155A">
      <w:pPr>
        <w:spacing w:after="0" w:line="240" w:lineRule="auto"/>
      </w:pPr>
      <w:r>
        <w:separator/>
      </w:r>
    </w:p>
  </w:endnote>
  <w:endnote w:type="continuationSeparator" w:id="0">
    <w:p w14:paraId="426EBF48" w14:textId="77777777" w:rsidR="003172A0" w:rsidRDefault="003172A0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2FBD" w14:textId="77777777" w:rsidR="003172A0" w:rsidRDefault="003172A0" w:rsidP="001A155A">
      <w:pPr>
        <w:spacing w:after="0" w:line="240" w:lineRule="auto"/>
      </w:pPr>
      <w:r>
        <w:separator/>
      </w:r>
    </w:p>
  </w:footnote>
  <w:footnote w:type="continuationSeparator" w:id="0">
    <w:p w14:paraId="33550551" w14:textId="77777777" w:rsidR="003172A0" w:rsidRDefault="003172A0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2A0"/>
    <w:rsid w:val="003174D9"/>
    <w:rsid w:val="003203FB"/>
    <w:rsid w:val="00320648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5C02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431B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3AC9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1ECE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064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3946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2026-04-23T19:55:00Z</dcterms:created>
  <dcterms:modified xsi:type="dcterms:W3CDTF">2026-04-23T20:01:00Z</dcterms:modified>
</cp:coreProperties>
</file>