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62454D8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47A3A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4725E7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03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1644079F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4725E7">
        <w:rPr>
          <w:rFonts w:ascii="Arial" w:hAnsi="Arial" w:cs="Arial"/>
          <w:bCs/>
          <w:color w:val="800000"/>
          <w:sz w:val="20"/>
          <w:szCs w:val="20"/>
        </w:rPr>
        <w:t>Autoriza o Poder Executivo Municipal a disponibilizar gratuitamente sensores para o monitoramento continuo da glicose em favor de pessoas hipossuficientes com diabetes,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6D959FC" w14:textId="0B833685" w:rsidR="004725E7" w:rsidRDefault="00707220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0A50B5">
        <w:rPr>
          <w:rFonts w:ascii="Arial" w:hAnsi="Arial" w:cs="Arial"/>
          <w:b/>
          <w:sz w:val="20"/>
          <w:szCs w:val="20"/>
        </w:rPr>
        <w:t>1</w:t>
      </w:r>
      <w:proofErr w:type="gramStart"/>
      <w:r w:rsidR="000A50B5">
        <w:rPr>
          <w:rFonts w:ascii="Arial" w:hAnsi="Arial" w:cs="Arial"/>
          <w:b/>
          <w:sz w:val="20"/>
          <w:szCs w:val="20"/>
        </w:rPr>
        <w:t>º</w:t>
      </w:r>
      <w:r w:rsidR="004725E7">
        <w:rPr>
          <w:rFonts w:ascii="Arial" w:hAnsi="Arial" w:cs="Arial"/>
          <w:b/>
          <w:sz w:val="20"/>
          <w:szCs w:val="20"/>
        </w:rPr>
        <w:t xml:space="preserve">  </w:t>
      </w:r>
      <w:r w:rsidR="004725E7" w:rsidRPr="004725E7">
        <w:rPr>
          <w:rFonts w:ascii="Arial" w:hAnsi="Arial" w:cs="Arial"/>
          <w:bCs/>
          <w:sz w:val="20"/>
          <w:szCs w:val="20"/>
        </w:rPr>
        <w:t>Fica</w:t>
      </w:r>
      <w:proofErr w:type="gramEnd"/>
      <w:r w:rsidR="004725E7" w:rsidRPr="004725E7">
        <w:rPr>
          <w:rFonts w:ascii="Arial" w:hAnsi="Arial" w:cs="Arial"/>
          <w:bCs/>
          <w:sz w:val="20"/>
          <w:szCs w:val="20"/>
        </w:rPr>
        <w:t xml:space="preserve"> o Poder Executivo Municipal autorizado a disponibilizar gratuitamente sensores para o monitoramento contínuo da glicose em favor de pessoas hipossuficientes com diabetes. </w:t>
      </w:r>
    </w:p>
    <w:p w14:paraId="7F900EC5" w14:textId="77777777" w:rsidR="004725E7" w:rsidRP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B5E08A3" w14:textId="3642E91B" w:rsid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725E7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4725E7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4725E7">
        <w:rPr>
          <w:rFonts w:ascii="Arial" w:hAnsi="Arial" w:cs="Arial"/>
          <w:bCs/>
          <w:sz w:val="20"/>
          <w:szCs w:val="20"/>
        </w:rPr>
        <w:t>Para</w:t>
      </w:r>
      <w:proofErr w:type="gramEnd"/>
      <w:r w:rsidRPr="004725E7">
        <w:rPr>
          <w:rFonts w:ascii="Arial" w:hAnsi="Arial" w:cs="Arial"/>
          <w:bCs/>
          <w:sz w:val="20"/>
          <w:szCs w:val="20"/>
        </w:rPr>
        <w:t xml:space="preserve"> os fins da presente Lei, serão considerados: </w:t>
      </w:r>
    </w:p>
    <w:p w14:paraId="4895C255" w14:textId="77777777" w:rsidR="004725E7" w:rsidRP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17E4B3B" w14:textId="77777777" w:rsid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725E7">
        <w:rPr>
          <w:rFonts w:ascii="Arial" w:hAnsi="Arial" w:cs="Arial"/>
          <w:b/>
          <w:sz w:val="20"/>
          <w:szCs w:val="20"/>
        </w:rPr>
        <w:t>I –</w:t>
      </w:r>
      <w:r w:rsidRPr="004725E7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4725E7">
        <w:rPr>
          <w:rFonts w:ascii="Arial" w:hAnsi="Arial" w:cs="Arial"/>
          <w:bCs/>
          <w:sz w:val="20"/>
          <w:szCs w:val="20"/>
        </w:rPr>
        <w:t>sensores</w:t>
      </w:r>
      <w:proofErr w:type="gramEnd"/>
      <w:r w:rsidRPr="004725E7">
        <w:rPr>
          <w:rFonts w:ascii="Arial" w:hAnsi="Arial" w:cs="Arial"/>
          <w:bCs/>
          <w:sz w:val="20"/>
          <w:szCs w:val="20"/>
        </w:rPr>
        <w:t xml:space="preserve"> para o monitoramento contínuo da glicose: aparelhos que empreguem sensores enzimáticos eletroquímicos de glicose inserido no liquido intersticial subcutâneo, que reflitam com precisão os valores de glicose plasmática, gerando informações de forma contínua e em tempo real; </w:t>
      </w:r>
    </w:p>
    <w:p w14:paraId="0B05DA57" w14:textId="77777777" w:rsidR="004725E7" w:rsidRP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518CD35" w14:textId="77777777" w:rsid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725E7">
        <w:rPr>
          <w:rFonts w:ascii="Arial" w:hAnsi="Arial" w:cs="Arial"/>
          <w:b/>
          <w:sz w:val="20"/>
          <w:szCs w:val="20"/>
        </w:rPr>
        <w:t>II –</w:t>
      </w:r>
      <w:r w:rsidRPr="004725E7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4725E7">
        <w:rPr>
          <w:rFonts w:ascii="Arial" w:hAnsi="Arial" w:cs="Arial"/>
          <w:bCs/>
          <w:sz w:val="20"/>
          <w:szCs w:val="20"/>
        </w:rPr>
        <w:t>pessoa</w:t>
      </w:r>
      <w:proofErr w:type="gramEnd"/>
      <w:r w:rsidRPr="004725E7">
        <w:rPr>
          <w:rFonts w:ascii="Arial" w:hAnsi="Arial" w:cs="Arial"/>
          <w:bCs/>
          <w:sz w:val="20"/>
          <w:szCs w:val="20"/>
        </w:rPr>
        <w:t xml:space="preserve"> hipossuficiente: aquela cuja renda familiar seja igual ou inferior a 03 (três) salários mínimos. </w:t>
      </w:r>
    </w:p>
    <w:p w14:paraId="63FC3611" w14:textId="77777777" w:rsidR="004725E7" w:rsidRP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3853BA1" w14:textId="11F63F2A" w:rsid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725E7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4725E7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4725E7">
        <w:rPr>
          <w:rFonts w:ascii="Arial" w:hAnsi="Arial" w:cs="Arial"/>
          <w:bCs/>
          <w:sz w:val="20"/>
          <w:szCs w:val="20"/>
        </w:rPr>
        <w:t>A</w:t>
      </w:r>
      <w:proofErr w:type="gramEnd"/>
      <w:r w:rsidRPr="004725E7">
        <w:rPr>
          <w:rFonts w:ascii="Arial" w:hAnsi="Arial" w:cs="Arial"/>
          <w:bCs/>
          <w:sz w:val="20"/>
          <w:szCs w:val="20"/>
        </w:rPr>
        <w:t xml:space="preserve"> disponibilização dos sensores deverá ser precedida de requerimento junto à Secretaria Municipal de Saúde, mediante a apresentação de laudo médico e comprovação da hipossuficiência. </w:t>
      </w:r>
    </w:p>
    <w:p w14:paraId="2E581E67" w14:textId="77777777" w:rsidR="004725E7" w:rsidRP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4D4D00" w14:textId="3C5976A4" w:rsid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725E7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4725E7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4725E7">
        <w:rPr>
          <w:rFonts w:ascii="Arial" w:hAnsi="Arial" w:cs="Arial"/>
          <w:bCs/>
          <w:sz w:val="20"/>
          <w:szCs w:val="20"/>
        </w:rPr>
        <w:t>O</w:t>
      </w:r>
      <w:proofErr w:type="gramEnd"/>
      <w:r w:rsidRPr="004725E7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771C1017" w14:textId="77777777" w:rsidR="004725E7" w:rsidRP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58FFE13" w14:textId="3D82FB0D" w:rsid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725E7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4725E7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4725E7">
        <w:rPr>
          <w:rFonts w:ascii="Arial" w:hAnsi="Arial" w:cs="Arial"/>
          <w:bCs/>
          <w:sz w:val="20"/>
          <w:szCs w:val="20"/>
        </w:rPr>
        <w:t>As</w:t>
      </w:r>
      <w:proofErr w:type="gramEnd"/>
      <w:r w:rsidRPr="004725E7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67C51FE7" w14:textId="77777777" w:rsidR="004725E7" w:rsidRPr="004725E7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1EA16E0" w14:textId="50003311" w:rsidR="00C745FA" w:rsidRDefault="004725E7" w:rsidP="004725E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725E7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4725E7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4725E7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4725E7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1968F93A" w14:textId="77777777" w:rsidR="000A50B5" w:rsidRDefault="000A50B5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6D3A8E" w14:textId="77777777" w:rsidR="004725E7" w:rsidRDefault="004725E7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FD314DD" w14:textId="63372BAE" w:rsidR="0051051E" w:rsidRPr="00C745FA" w:rsidRDefault="00227C46" w:rsidP="00C745F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C745FA">
        <w:rPr>
          <w:rFonts w:ascii="Arial" w:hAnsi="Arial" w:cs="Arial"/>
          <w:bCs/>
          <w:sz w:val="20"/>
          <w:szCs w:val="20"/>
        </w:rPr>
        <w:t>1</w:t>
      </w:r>
      <w:r w:rsidR="004725E7">
        <w:rPr>
          <w:rFonts w:ascii="Arial" w:hAnsi="Arial" w:cs="Arial"/>
          <w:bCs/>
          <w:sz w:val="20"/>
          <w:szCs w:val="20"/>
        </w:rPr>
        <w:t>3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C745FA" w:rsidRPr="00C745FA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49576C7E" w14:textId="77777777" w:rsidR="002373C6" w:rsidRDefault="002373C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F214989" w14:textId="77777777" w:rsidR="00761A5C" w:rsidRPr="00810D3A" w:rsidRDefault="00761A5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0CFFC039" w:rsidR="00AB4361" w:rsidRPr="00227C46" w:rsidRDefault="00AB4361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2025-01-30T19:53:00Z</dcterms:created>
  <dcterms:modified xsi:type="dcterms:W3CDTF">2025-01-30T20:01:00Z</dcterms:modified>
</cp:coreProperties>
</file>